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Tahoma"/>
          <w:kern w:val="0"/>
          <w:sz w:val="24"/>
          <w:szCs w:val="24"/>
          <w:lang w:eastAsia="ro-RO"/>
        </w:rPr>
      </w:pPr>
      <w:r>
        <w:rPr>
          <w:rFonts w:eastAsia="Tahoma" w:ascii="Times New Roman" w:hAnsi="Times New Roman"/>
          <w:kern w:val="0"/>
          <w:sz w:val="24"/>
          <w:szCs w:val="24"/>
          <w:lang w:eastAsia="ro-RO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ANEXA NR. 6</w:t>
      </w:r>
    </w:p>
    <w:p>
      <w:pPr>
        <w:pStyle w:val="Normal"/>
        <w:keepNext w:val="true"/>
        <w:keepLines/>
        <w:widowControl w:val="false"/>
        <w:numPr>
          <w:ilvl w:val="0"/>
          <w:numId w:val="0"/>
        </w:numPr>
        <w:suppressAutoHyphens w:val="false"/>
        <w:spacing w:lineRule="auto" w:line="360" w:before="0" w:after="0"/>
        <w:jc w:val="center"/>
        <w:outlineLvl w:val="4"/>
        <w:rPr>
          <w:rFonts w:ascii="Times New Roman" w:hAnsi="Times New Roman" w:eastAsia="Tahoma"/>
          <w:b/>
          <w:bCs/>
          <w:color w:val="000000"/>
          <w:kern w:val="0"/>
          <w:sz w:val="32"/>
          <w:szCs w:val="32"/>
          <w:lang w:val="x-none" w:eastAsia="ro-RO"/>
        </w:rPr>
      </w:pPr>
      <w:r>
        <w:rPr>
          <w:rFonts w:eastAsia="Tahoma" w:ascii="Times New Roman" w:hAnsi="Times New Roman"/>
          <w:b/>
          <w:bCs/>
          <w:color w:val="000000"/>
          <w:kern w:val="0"/>
          <w:sz w:val="32"/>
          <w:szCs w:val="32"/>
          <w:lang w:val="x-none" w:eastAsia="ro-RO"/>
        </w:rPr>
      </w:r>
    </w:p>
    <w:p>
      <w:pPr>
        <w:pStyle w:val="Normal"/>
        <w:keepNext w:val="true"/>
        <w:keepLines/>
        <w:widowControl w:val="false"/>
        <w:numPr>
          <w:ilvl w:val="0"/>
          <w:numId w:val="0"/>
        </w:numPr>
        <w:suppressAutoHyphens w:val="false"/>
        <w:spacing w:lineRule="auto" w:line="360" w:before="0" w:after="0"/>
        <w:jc w:val="center"/>
        <w:outlineLvl w:val="4"/>
        <w:rPr>
          <w:rFonts w:ascii="Times New Roman" w:hAnsi="Times New Roman" w:eastAsia="Tahoma"/>
          <w:b/>
          <w:bCs/>
          <w:color w:val="000000"/>
          <w:kern w:val="0"/>
          <w:sz w:val="28"/>
          <w:szCs w:val="28"/>
          <w:lang w:val="x-none" w:eastAsia="ro-RO"/>
        </w:rPr>
      </w:pPr>
      <w:r>
        <w:rPr>
          <w:rFonts w:eastAsia="Tahoma" w:ascii="Times New Roman" w:hAnsi="Times New Roman"/>
          <w:b/>
          <w:bCs/>
          <w:color w:val="000000"/>
          <w:kern w:val="0"/>
          <w:sz w:val="28"/>
          <w:szCs w:val="28"/>
          <w:lang w:val="x-none" w:eastAsia="ro-RO"/>
        </w:rPr>
        <w:t>FIŞA DE VERIFICARE A ÎNDEPLINIRII STANDARDELOR MINIMALE</w:t>
      </w:r>
    </w:p>
    <w:p>
      <w:pPr>
        <w:pStyle w:val="Normal"/>
        <w:keepNext w:val="true"/>
        <w:keepLines/>
        <w:widowControl w:val="false"/>
        <w:numPr>
          <w:ilvl w:val="0"/>
          <w:numId w:val="0"/>
        </w:numPr>
        <w:suppressAutoHyphens w:val="false"/>
        <w:spacing w:lineRule="auto" w:line="360" w:before="0" w:after="0"/>
        <w:jc w:val="center"/>
        <w:outlineLvl w:val="4"/>
        <w:rPr>
          <w:rFonts w:ascii="Times New Roman" w:hAnsi="Times New Roman" w:eastAsia="Tahoma"/>
          <w:b/>
          <w:bCs/>
          <w:color w:val="000000"/>
          <w:kern w:val="0"/>
          <w:sz w:val="28"/>
          <w:szCs w:val="28"/>
          <w:lang w:val="x-none" w:eastAsia="ro-RO"/>
        </w:rPr>
      </w:pPr>
      <w:r>
        <w:rPr>
          <w:rFonts w:eastAsia="Tahoma" w:ascii="Times New Roman" w:hAnsi="Times New Roman"/>
          <w:b/>
          <w:bCs/>
          <w:color w:val="000000"/>
          <w:kern w:val="0"/>
          <w:sz w:val="28"/>
          <w:szCs w:val="28"/>
          <w:lang w:val="x-none" w:eastAsia="ro-RO"/>
        </w:rPr>
        <w:t>pentru CS II</w:t>
      </w:r>
    </w:p>
    <w:p>
      <w:pPr>
        <w:pStyle w:val="Normal"/>
        <w:keepNext w:val="true"/>
        <w:keepLines/>
        <w:widowControl w:val="false"/>
        <w:numPr>
          <w:ilvl w:val="0"/>
          <w:numId w:val="0"/>
        </w:numPr>
        <w:suppressAutoHyphens w:val="false"/>
        <w:spacing w:lineRule="exact" w:line="280" w:before="0" w:after="0"/>
        <w:jc w:val="center"/>
        <w:outlineLvl w:val="4"/>
        <w:rPr>
          <w:rFonts w:ascii="Times New Roman" w:hAnsi="Times New Roman" w:eastAsia="Tahoma"/>
          <w:color w:val="000000"/>
          <w:kern w:val="0"/>
          <w:lang w:val="pt-PT" w:eastAsia="ro-RO"/>
        </w:rPr>
      </w:pPr>
      <w:r>
        <w:rPr>
          <w:rFonts w:eastAsia="Tahoma" w:ascii="Times New Roman" w:hAnsi="Times New Roman"/>
          <w:color w:val="000000"/>
          <w:kern w:val="0"/>
          <w:lang w:val="x-none" w:eastAsia="ro-RO"/>
        </w:rPr>
        <w:t xml:space="preserve">(Ordinul Ministrului Educației Naționale și Cercetării Științifice </w:t>
      </w:r>
      <w:bookmarkStart w:id="0" w:name="_Hlk190698916"/>
      <w:r>
        <w:rPr>
          <w:rFonts w:eastAsia="Tahoma" w:ascii="Times New Roman" w:hAnsi="Times New Roman"/>
          <w:color w:val="000000"/>
          <w:kern w:val="0"/>
          <w:lang w:val="x-none" w:eastAsia="ro-RO"/>
        </w:rPr>
        <w:t>nr. 6129/2016</w:t>
      </w:r>
      <w:bookmarkEnd w:id="0"/>
      <w:r>
        <w:rPr>
          <w:rFonts w:eastAsia="Tahoma" w:ascii="Times New Roman" w:hAnsi="Times New Roman"/>
          <w:color w:val="000000"/>
          <w:kern w:val="0"/>
          <w:lang w:val="x-none" w:eastAsia="ro-RO"/>
        </w:rPr>
        <w:t>, privind aprobarea standardelor minimale necesare și obligatorii pentru conferirea titlurilor didactice din învățământul superior și a gradelor profesionale de cercetare-dezvoltare CS II şi CS I pentru domeniul „Chimie”</w:t>
      </w:r>
      <w:r>
        <w:rPr>
          <w:rFonts w:eastAsia="Calibri" w:ascii="Times New Roman" w:hAnsi="Times New Roman" w:eastAsiaTheme="minorHAnsi"/>
          <w:b/>
          <w:bCs/>
          <w:kern w:val="2"/>
          <w:sz w:val="24"/>
          <w:szCs w:val="24"/>
          <w:lang w:val="pt-PT"/>
          <w14:ligatures w14:val="standardContextual"/>
        </w:rPr>
        <w:t xml:space="preserve"> </w:t>
      </w:r>
      <w:r>
        <w:rPr>
          <w:rFonts w:eastAsia="Tahoma" w:ascii="Times New Roman" w:hAnsi="Times New Roman"/>
          <w:color w:val="000000"/>
          <w:kern w:val="0"/>
          <w:lang w:val="pt-PT" w:eastAsia="ro-RO"/>
        </w:rPr>
        <w:t>şi pragul care atestă depăşirea lor cu 50%*).</w:t>
      </w:r>
    </w:p>
    <w:p>
      <w:pPr>
        <w:pStyle w:val="Normal"/>
        <w:widowControl w:val="false"/>
        <w:tabs>
          <w:tab w:val="clear" w:pos="720"/>
          <w:tab w:val="left" w:pos="3420" w:leader="dot"/>
        </w:tabs>
        <w:suppressAutoHyphens w:val="false"/>
        <w:spacing w:lineRule="exact" w:line="562" w:before="0" w:after="0"/>
        <w:rPr>
          <w:rFonts w:ascii="Times New Roman" w:hAnsi="Times New Roman" w:eastAsia="Tahoma"/>
          <w:b/>
          <w:bCs/>
          <w:color w:val="000000"/>
          <w:kern w:val="0"/>
          <w:sz w:val="24"/>
          <w:szCs w:val="24"/>
          <w:lang w:val="x-none" w:eastAsia="ro-RO"/>
        </w:rPr>
      </w:pPr>
      <w:r>
        <w:rPr>
          <w:rFonts w:eastAsia="Tahoma" w:ascii="Times New Roman" w:hAnsi="Times New Roman"/>
          <w:b/>
          <w:bCs/>
          <w:color w:val="000000"/>
          <w:kern w:val="0"/>
          <w:sz w:val="24"/>
          <w:szCs w:val="24"/>
          <w:lang w:val="x-none"/>
        </w:rPr>
        <w:t>Nume şi Prenume Can</w:t>
      </w:r>
      <w:r>
        <w:rPr>
          <w:rFonts w:eastAsia="Tahoma" w:ascii="Times New Roman" w:hAnsi="Times New Roman"/>
          <w:b/>
          <w:bCs/>
          <w:color w:val="000000"/>
          <w:kern w:val="0"/>
          <w:sz w:val="24"/>
          <w:szCs w:val="24"/>
          <w:lang w:val="x-none" w:eastAsia="ro-RO"/>
        </w:rPr>
        <w:t>didat:</w:t>
      </w:r>
      <w:r>
        <w:rPr>
          <w:rFonts w:eastAsia="Tahoma" w:ascii="Times New Roman" w:hAnsi="Times New Roman"/>
          <w:b/>
          <w:bCs/>
          <w:color w:val="000000"/>
          <w:kern w:val="0"/>
          <w:sz w:val="24"/>
          <w:szCs w:val="24"/>
          <w:lang w:val="it-IT" w:eastAsia="ro-RO"/>
        </w:rPr>
        <w:t xml:space="preserve"> </w:t>
      </w:r>
    </w:p>
    <w:p>
      <w:pPr>
        <w:pStyle w:val="Normal"/>
        <w:widowControl w:val="false"/>
        <w:tabs>
          <w:tab w:val="clear" w:pos="720"/>
          <w:tab w:val="left" w:pos="3420" w:leader="dot"/>
        </w:tabs>
        <w:suppressAutoHyphens w:val="false"/>
        <w:spacing w:lineRule="exact" w:line="562" w:before="0" w:after="0"/>
        <w:rPr>
          <w:rFonts w:ascii="Times New Roman" w:hAnsi="Times New Roman" w:eastAsia="Tahoma"/>
          <w:b/>
          <w:kern w:val="0"/>
          <w:sz w:val="24"/>
          <w:szCs w:val="24"/>
          <w:lang w:val="it-IT" w:eastAsia="x-none"/>
        </w:rPr>
      </w:pPr>
      <w:r>
        <w:rPr>
          <w:rFonts w:eastAsia="Tahoma" w:ascii="Times New Roman" w:hAnsi="Times New Roman"/>
          <w:b/>
          <w:kern w:val="0"/>
          <w:sz w:val="24"/>
          <w:szCs w:val="24"/>
          <w:lang w:val="it-IT" w:eastAsia="x-none"/>
        </w:rPr>
        <w:t>Criterii generale (</w:t>
      </w:r>
      <w:r>
        <w:rPr>
          <w:rFonts w:eastAsia="Tahoma" w:ascii="Times New Roman" w:hAnsi="Times New Roman"/>
          <w:bCs/>
          <w:kern w:val="0"/>
          <w:sz w:val="24"/>
          <w:szCs w:val="24"/>
          <w:lang w:val="it-IT" w:eastAsia="x-none"/>
        </w:rPr>
        <w:t xml:space="preserve">ordinul ministrului nr. </w:t>
      </w:r>
      <w:r>
        <w:rPr>
          <w:rFonts w:eastAsia="Tahoma" w:ascii="Times New Roman" w:hAnsi="Times New Roman"/>
          <w:color w:val="000000"/>
          <w:kern w:val="0"/>
          <w:lang w:val="x-none" w:eastAsia="ro-RO"/>
        </w:rPr>
        <w:t>6129/2016</w:t>
      </w:r>
      <w:r>
        <w:rPr>
          <w:rFonts w:eastAsia="Tahoma" w:ascii="Times New Roman" w:hAnsi="Times New Roman"/>
          <w:color w:val="000000"/>
          <w:kern w:val="0"/>
          <w:lang w:val="pt-PT" w:eastAsia="ro-RO"/>
        </w:rPr>
        <w:t xml:space="preserve"> şi pragul care atestă depăşirea lor cu 50%*</w:t>
      </w:r>
      <w:r>
        <w:rPr>
          <w:rFonts w:eastAsia="Tahoma" w:ascii="Times New Roman" w:hAnsi="Times New Roman"/>
          <w:color w:val="000000"/>
          <w:kern w:val="0"/>
          <w:lang w:val="x-none" w:eastAsia="ro-RO"/>
        </w:rPr>
        <w:t>)</w:t>
      </w:r>
      <w:r>
        <w:rPr>
          <w:rFonts w:eastAsia="Tahoma" w:ascii="Times New Roman" w:hAnsi="Times New Roman"/>
          <w:b/>
          <w:kern w:val="0"/>
          <w:sz w:val="24"/>
          <w:szCs w:val="24"/>
          <w:lang w:val="it-IT" w:eastAsia="x-none"/>
        </w:rPr>
        <w:t>:</w:t>
      </w:r>
    </w:p>
    <w:tbl>
      <w:tblPr>
        <w:tblW w:w="939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1368"/>
        <w:gridCol w:w="1324"/>
        <w:gridCol w:w="1289"/>
        <w:gridCol w:w="1346"/>
        <w:gridCol w:w="1402"/>
        <w:gridCol w:w="1429"/>
        <w:gridCol w:w="1238"/>
      </w:tblGrid>
      <w:tr>
        <w:trPr/>
        <w:tc>
          <w:tcPr>
            <w:tcW w:w="13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b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lang w:val="en-US" w:eastAsia="x-none"/>
              </w:rPr>
              <w:t xml:space="preserve">Categorie  </w:t>
            </w:r>
          </w:p>
        </w:tc>
        <w:tc>
          <w:tcPr>
            <w:tcW w:w="13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b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lang w:val="en-US" w:eastAsia="x-none"/>
              </w:rPr>
              <w:t>Nmax(</w:t>
            </w: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vertAlign w:val="superscript"/>
                <w:lang w:val="en-US" w:eastAsia="x-none"/>
              </w:rPr>
              <w:t>*</w:t>
            </w: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lang w:val="en-US" w:eastAsia="x-none"/>
              </w:rPr>
              <w:t>)</w:t>
            </w:r>
          </w:p>
        </w:tc>
        <w:tc>
          <w:tcPr>
            <w:tcW w:w="12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b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lang w:val="en-US" w:eastAsia="x-none"/>
              </w:rPr>
              <w:t>FIC(</w:t>
            </w: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vertAlign w:val="superscript"/>
                <w:lang w:val="en-US" w:eastAsia="x-none"/>
              </w:rPr>
              <w:t>**</w:t>
            </w: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lang w:val="en-US" w:eastAsia="x-none"/>
              </w:rPr>
              <w:t>)</w:t>
            </w:r>
          </w:p>
        </w:tc>
        <w:tc>
          <w:tcPr>
            <w:tcW w:w="13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b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lang w:val="en-US" w:eastAsia="x-none"/>
              </w:rPr>
              <w:t>FIC</w:t>
            </w: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vertAlign w:val="subscript"/>
                <w:lang w:val="en-US" w:eastAsia="x-none"/>
              </w:rPr>
              <w:t>D</w:t>
            </w: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lang w:val="en-US" w:eastAsia="x-none"/>
              </w:rPr>
              <w:t>(</w:t>
            </w: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vertAlign w:val="superscript"/>
                <w:lang w:val="en-US" w:eastAsia="x-none"/>
              </w:rPr>
              <w:t>***</w:t>
            </w: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lang w:val="en-US" w:eastAsia="x-none"/>
              </w:rPr>
              <w:t>)</w:t>
            </w:r>
          </w:p>
        </w:tc>
        <w:tc>
          <w:tcPr>
            <w:tcW w:w="1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b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lang w:val="en-US" w:eastAsia="x-none"/>
              </w:rPr>
              <w:t>FIC</w:t>
            </w: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vertAlign w:val="subscript"/>
                <w:lang w:val="en-US" w:eastAsia="x-none"/>
              </w:rPr>
              <w:t>AP</w:t>
            </w: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lang w:val="en-US" w:eastAsia="x-none"/>
              </w:rPr>
              <w:t>(</w:t>
            </w: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vertAlign w:val="superscript"/>
                <w:lang w:val="en-US" w:eastAsia="x-none"/>
              </w:rPr>
              <w:t>****</w:t>
            </w: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lang w:val="en-US" w:eastAsia="x-none"/>
              </w:rPr>
              <w:t>)</w:t>
            </w:r>
          </w:p>
        </w:tc>
        <w:tc>
          <w:tcPr>
            <w:tcW w:w="14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b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lang w:val="en-US" w:eastAsia="x-none"/>
              </w:rPr>
              <w:t>FIC</w:t>
            </w: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vertAlign w:val="subscript"/>
                <w:lang w:val="en-US" w:eastAsia="x-none"/>
              </w:rPr>
              <w:t>AC</w:t>
            </w: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lang w:val="en-US" w:eastAsia="x-none"/>
              </w:rPr>
              <w:t>(</w:t>
            </w: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vertAlign w:val="superscript"/>
                <w:lang w:val="en-US" w:eastAsia="x-none"/>
              </w:rPr>
              <w:t>*****</w:t>
            </w: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lang w:val="en-US" w:eastAsia="x-none"/>
              </w:rPr>
              <w:t>)</w:t>
            </w:r>
          </w:p>
        </w:tc>
        <w:tc>
          <w:tcPr>
            <w:tcW w:w="12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b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lang w:val="en-US" w:eastAsia="x-none"/>
              </w:rPr>
              <w:t>H index</w:t>
            </w:r>
          </w:p>
        </w:tc>
      </w:tr>
      <w:tr>
        <w:trPr/>
        <w:tc>
          <w:tcPr>
            <w:tcW w:w="13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b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lang w:val="en-US" w:eastAsia="x-none"/>
              </w:rPr>
              <w:t>CS II</w:t>
            </w:r>
          </w:p>
        </w:tc>
        <w:tc>
          <w:tcPr>
            <w:tcW w:w="13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eastAsia="Tahoma" w:ascii="Times New Roman" w:hAnsi="Times New Roman"/>
                <w:kern w:val="0"/>
                <w:sz w:val="24"/>
                <w:szCs w:val="24"/>
                <w:lang w:val="en-US" w:eastAsia="x-none"/>
              </w:rPr>
              <w:t>30</w:t>
            </w:r>
          </w:p>
        </w:tc>
        <w:tc>
          <w:tcPr>
            <w:tcW w:w="12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eastAsia="Tahoma" w:ascii="Times New Roman" w:hAnsi="Times New Roman"/>
                <w:kern w:val="0"/>
                <w:sz w:val="24"/>
                <w:szCs w:val="24"/>
                <w:lang w:val="en-US" w:eastAsia="x-none"/>
              </w:rPr>
              <w:t>50</w:t>
            </w:r>
          </w:p>
        </w:tc>
        <w:tc>
          <w:tcPr>
            <w:tcW w:w="13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eastAsia="Tahoma" w:ascii="Times New Roman" w:hAnsi="Times New Roman"/>
                <w:kern w:val="0"/>
                <w:sz w:val="24"/>
                <w:szCs w:val="24"/>
                <w:lang w:val="en-US" w:eastAsia="x-none"/>
              </w:rPr>
              <w:t>--</w:t>
            </w:r>
          </w:p>
        </w:tc>
        <w:tc>
          <w:tcPr>
            <w:tcW w:w="1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eastAsia="Tahoma" w:ascii="Times New Roman" w:hAnsi="Times New Roman"/>
                <w:kern w:val="0"/>
                <w:sz w:val="24"/>
                <w:szCs w:val="24"/>
                <w:lang w:val="en-US" w:eastAsia="x-none"/>
              </w:rPr>
              <w:t>20</w:t>
            </w:r>
          </w:p>
        </w:tc>
        <w:tc>
          <w:tcPr>
            <w:tcW w:w="14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eastAsia="Tahoma" w:ascii="Times New Roman" w:hAnsi="Times New Roman"/>
                <w:kern w:val="0"/>
                <w:sz w:val="24"/>
                <w:szCs w:val="24"/>
                <w:lang w:val="en-US" w:eastAsia="x-none"/>
              </w:rPr>
              <w:t>--</w:t>
            </w:r>
          </w:p>
        </w:tc>
        <w:tc>
          <w:tcPr>
            <w:tcW w:w="12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eastAsia="Tahoma" w:ascii="Times New Roman" w:hAnsi="Times New Roman"/>
                <w:kern w:val="0"/>
                <w:sz w:val="24"/>
                <w:szCs w:val="24"/>
                <w:lang w:val="en-US" w:eastAsia="x-none"/>
              </w:rPr>
              <w:t>9</w:t>
            </w:r>
          </w:p>
        </w:tc>
      </w:tr>
      <w:tr>
        <w:trPr/>
        <w:tc>
          <w:tcPr>
            <w:tcW w:w="13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b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ascii="Times New Roman" w:hAnsi="Times New Roman"/>
              </w:rPr>
              <w:t>+50 % *</w:t>
            </w:r>
          </w:p>
        </w:tc>
        <w:tc>
          <w:tcPr>
            <w:tcW w:w="13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ascii="Times New Roman" w:hAnsi="Times New Roman"/>
                <w:b/>
                <w:bCs/>
              </w:rPr>
              <w:t>30</w:t>
            </w:r>
          </w:p>
        </w:tc>
        <w:tc>
          <w:tcPr>
            <w:tcW w:w="12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ascii="Times New Roman" w:hAnsi="Times New Roman"/>
                <w:b/>
                <w:bCs/>
              </w:rPr>
              <w:t>75</w:t>
            </w:r>
          </w:p>
        </w:tc>
        <w:tc>
          <w:tcPr>
            <w:tcW w:w="13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ascii="Times New Roman" w:hAnsi="Times New Roman"/>
                <w:b/>
                <w:bCs/>
              </w:rPr>
              <w:t>30</w:t>
            </w:r>
          </w:p>
        </w:tc>
        <w:tc>
          <w:tcPr>
            <w:tcW w:w="14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ascii="Times New Roman" w:hAnsi="Times New Roman"/>
                <w:b/>
                <w:bCs/>
              </w:rPr>
              <w:t>14</w:t>
            </w:r>
          </w:p>
        </w:tc>
      </w:tr>
      <w:tr>
        <w:trPr/>
        <w:tc>
          <w:tcPr>
            <w:tcW w:w="13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b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eastAsia="Tahoma" w:ascii="Times New Roman" w:hAnsi="Times New Roman"/>
                <w:b/>
                <w:kern w:val="0"/>
                <w:sz w:val="24"/>
                <w:szCs w:val="24"/>
                <w:lang w:val="en-US" w:eastAsia="x-none"/>
              </w:rPr>
              <w:t>Realizat</w:t>
            </w:r>
          </w:p>
        </w:tc>
        <w:tc>
          <w:tcPr>
            <w:tcW w:w="13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eastAsia="Tahoma" w:ascii="Times New Roman" w:hAnsi="Times New Roman"/>
                <w:kern w:val="0"/>
                <w:sz w:val="24"/>
                <w:szCs w:val="24"/>
                <w:lang w:val="en-US" w:eastAsia="x-none"/>
              </w:rPr>
            </w:r>
          </w:p>
        </w:tc>
        <w:tc>
          <w:tcPr>
            <w:tcW w:w="12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eastAsia="Tahoma" w:ascii="Times New Roman" w:hAnsi="Times New Roman"/>
                <w:kern w:val="0"/>
                <w:sz w:val="24"/>
                <w:szCs w:val="24"/>
                <w:lang w:val="en-US" w:eastAsia="x-none"/>
              </w:rPr>
            </w:r>
          </w:p>
        </w:tc>
        <w:tc>
          <w:tcPr>
            <w:tcW w:w="13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eastAsia="Tahoma" w:ascii="Times New Roman" w:hAnsi="Times New Roman"/>
                <w:kern w:val="0"/>
                <w:sz w:val="24"/>
                <w:szCs w:val="24"/>
                <w:lang w:val="en-US" w:eastAsia="x-none"/>
              </w:rPr>
            </w:r>
          </w:p>
        </w:tc>
        <w:tc>
          <w:tcPr>
            <w:tcW w:w="1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eastAsia="Tahoma" w:ascii="Times New Roman" w:hAnsi="Times New Roman"/>
                <w:kern w:val="0"/>
                <w:sz w:val="24"/>
                <w:szCs w:val="24"/>
                <w:lang w:val="en-US" w:eastAsia="x-none"/>
              </w:rPr>
            </w:r>
          </w:p>
        </w:tc>
        <w:tc>
          <w:tcPr>
            <w:tcW w:w="14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eastAsia="Tahoma" w:ascii="Times New Roman" w:hAnsi="Times New Roman"/>
                <w:kern w:val="0"/>
                <w:sz w:val="24"/>
                <w:szCs w:val="24"/>
                <w:lang w:val="en-US" w:eastAsia="x-none"/>
              </w:rPr>
            </w:r>
          </w:p>
        </w:tc>
        <w:tc>
          <w:tcPr>
            <w:tcW w:w="12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420" w:leader="dot"/>
              </w:tabs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kern w:val="0"/>
                <w:sz w:val="24"/>
                <w:szCs w:val="24"/>
                <w:lang w:val="en-US" w:eastAsia="x-none"/>
              </w:rPr>
            </w:pPr>
            <w:r>
              <w:rPr>
                <w:rFonts w:eastAsia="Tahoma" w:ascii="Times New Roman" w:hAnsi="Times New Roman"/>
                <w:kern w:val="0"/>
                <w:sz w:val="24"/>
                <w:szCs w:val="24"/>
                <w:lang w:val="en-US" w:eastAsia="x-none"/>
              </w:rPr>
            </w:r>
          </w:p>
        </w:tc>
      </w:tr>
    </w:tbl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Tahoma"/>
          <w:kern w:val="0"/>
          <w:sz w:val="20"/>
          <w:szCs w:val="20"/>
          <w:lang w:eastAsia="ro-RO"/>
        </w:rPr>
      </w:pPr>
      <w:r>
        <w:rPr>
          <w:rFonts w:eastAsia="Tahoma" w:ascii="Times New Roman" w:hAnsi="Times New Roman"/>
          <w:kern w:val="0"/>
          <w:sz w:val="20"/>
          <w:szCs w:val="20"/>
          <w:lang w:eastAsia="ro-RO"/>
        </w:rPr>
        <w:t>(*) Nmax - primele maxim N lucrări, organizate în ordinea descrescătoare a factorilor de impact a revistelor în care au fost publicate;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Tahoma"/>
          <w:kern w:val="0"/>
          <w:sz w:val="20"/>
          <w:szCs w:val="20"/>
          <w:lang w:eastAsia="ro-RO"/>
        </w:rPr>
      </w:pPr>
      <w:r>
        <w:rPr>
          <w:rFonts w:eastAsia="Tahoma" w:ascii="Times New Roman" w:hAnsi="Times New Roman"/>
          <w:kern w:val="0"/>
          <w:sz w:val="20"/>
          <w:szCs w:val="20"/>
          <w:lang w:eastAsia="ro-RO"/>
        </w:rPr>
        <w:t>(**) FIC - factorul de impact cumulat minimal al revistelor în care s-au publicat lucrările în cauză;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Tahoma"/>
          <w:kern w:val="0"/>
          <w:sz w:val="20"/>
          <w:szCs w:val="20"/>
          <w:lang w:eastAsia="ro-RO"/>
        </w:rPr>
      </w:pPr>
      <w:r>
        <w:rPr>
          <w:rFonts w:eastAsia="Tahoma" w:ascii="Times New Roman" w:hAnsi="Times New Roman"/>
          <w:kern w:val="0"/>
          <w:sz w:val="20"/>
          <w:szCs w:val="20"/>
          <w:lang w:eastAsia="ro-RO"/>
        </w:rPr>
        <w:t>(***) FIC</w:t>
      </w:r>
      <w:r>
        <w:rPr>
          <w:rFonts w:eastAsia="Tahoma" w:ascii="Times New Roman" w:hAnsi="Times New Roman"/>
          <w:kern w:val="0"/>
          <w:sz w:val="20"/>
          <w:szCs w:val="20"/>
          <w:vertAlign w:val="subscript"/>
          <w:lang w:eastAsia="ro-RO"/>
        </w:rPr>
        <w:t xml:space="preserve">D </w:t>
      </w:r>
      <w:r>
        <w:rPr>
          <w:rFonts w:eastAsia="Tahoma" w:ascii="Times New Roman" w:hAnsi="Times New Roman"/>
          <w:kern w:val="0"/>
          <w:sz w:val="20"/>
          <w:szCs w:val="20"/>
          <w:lang w:eastAsia="ro-RO"/>
        </w:rPr>
        <w:t>- factorul de impact cumulat minimal din publicaţii în domeniile de cercetare declarate;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Tahoma"/>
          <w:kern w:val="0"/>
          <w:sz w:val="20"/>
          <w:szCs w:val="20"/>
          <w:lang w:eastAsia="ro-RO"/>
        </w:rPr>
      </w:pPr>
      <w:r>
        <w:rPr>
          <w:rFonts w:eastAsia="Tahoma" w:ascii="Times New Roman" w:hAnsi="Times New Roman"/>
          <w:kern w:val="0"/>
          <w:sz w:val="20"/>
          <w:szCs w:val="20"/>
          <w:lang w:eastAsia="ro-RO"/>
        </w:rPr>
        <w:t>(****) FIC</w:t>
      </w:r>
      <w:r>
        <w:rPr>
          <w:rFonts w:eastAsia="Tahoma" w:ascii="Times New Roman" w:hAnsi="Times New Roman"/>
          <w:kern w:val="0"/>
          <w:sz w:val="20"/>
          <w:szCs w:val="20"/>
          <w:vertAlign w:val="subscript"/>
          <w:lang w:eastAsia="ro-RO"/>
        </w:rPr>
        <w:t>AP</w:t>
      </w:r>
      <w:r>
        <w:rPr>
          <w:rFonts w:eastAsia="Tahoma" w:ascii="Times New Roman" w:hAnsi="Times New Roman"/>
          <w:kern w:val="0"/>
          <w:sz w:val="20"/>
          <w:szCs w:val="20"/>
          <w:lang w:eastAsia="ro-RO"/>
        </w:rPr>
        <w:t xml:space="preserve"> - factorul de impact cumulat minimal din publicaţii în calitate de autor principal (prim-autor şi autor de corespondenţă);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Tahoma"/>
          <w:kern w:val="0"/>
          <w:sz w:val="20"/>
          <w:szCs w:val="20"/>
          <w:lang w:eastAsia="ro-RO"/>
        </w:rPr>
      </w:pPr>
      <w:r>
        <w:rPr>
          <w:rFonts w:eastAsia="Tahoma" w:ascii="Times New Roman" w:hAnsi="Times New Roman"/>
          <w:kern w:val="0"/>
          <w:sz w:val="20"/>
          <w:szCs w:val="20"/>
          <w:lang w:eastAsia="ro-RO"/>
        </w:rPr>
        <w:t>(*****) FIC</w:t>
      </w:r>
      <w:r>
        <w:rPr>
          <w:rFonts w:eastAsia="Tahoma" w:ascii="Times New Roman" w:hAnsi="Times New Roman"/>
          <w:kern w:val="0"/>
          <w:sz w:val="20"/>
          <w:szCs w:val="20"/>
          <w:vertAlign w:val="subscript"/>
          <w:lang w:eastAsia="ro-RO"/>
        </w:rPr>
        <w:t>AC</w:t>
      </w:r>
      <w:r>
        <w:rPr>
          <w:rFonts w:eastAsia="Tahoma" w:ascii="Times New Roman" w:hAnsi="Times New Roman"/>
          <w:kern w:val="0"/>
          <w:sz w:val="20"/>
          <w:szCs w:val="20"/>
          <w:lang w:eastAsia="ro-RO"/>
        </w:rPr>
        <w:t xml:space="preserve"> - factorul de impact cumulat minimal din publicaţii în calitate de autor de corespondenţă.</w:t>
      </w:r>
    </w:p>
    <w:p>
      <w:pPr>
        <w:pStyle w:val="Footer"/>
        <w:rPr>
          <w:lang w:val="pt-PT"/>
        </w:rPr>
      </w:pPr>
      <w:r>
        <w:rPr>
          <w:rFonts w:eastAsia="Tahoma" w:ascii="Times New Roman" w:hAnsi="Times New Roman"/>
          <w:color w:val="000000"/>
          <w:kern w:val="0"/>
          <w:lang w:val="pt-PT" w:eastAsia="ro-RO"/>
        </w:rPr>
        <w:t>Factorul de impact (FI) este cel din anul publicarii articolului.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ahoma" w:hAnsi="Tahoma" w:eastAsia="Tahoma" w:cs="Tahoma"/>
          <w:kern w:val="0"/>
          <w:sz w:val="24"/>
          <w:szCs w:val="24"/>
          <w:lang w:val="pt-PT" w:eastAsia="ro-RO"/>
        </w:rPr>
      </w:pPr>
      <w:r>
        <w:rPr>
          <w:rFonts w:eastAsia="Tahoma" w:cs="Tahoma" w:ascii="Tahoma" w:hAnsi="Tahoma"/>
          <w:kern w:val="0"/>
          <w:sz w:val="24"/>
          <w:szCs w:val="24"/>
          <w:lang w:val="pt-PT" w:eastAsia="ro-RO"/>
        </w:rPr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Tahoma"/>
          <w:kern w:val="0"/>
          <w:sz w:val="24"/>
          <w:szCs w:val="24"/>
          <w:lang w:eastAsia="ro-RO"/>
        </w:rPr>
      </w:pPr>
      <w:r>
        <w:rPr>
          <w:rFonts w:eastAsia="Tahoma" w:ascii="Times New Roman" w:hAnsi="Times New Roman"/>
          <w:kern w:val="0"/>
          <w:sz w:val="24"/>
          <w:szCs w:val="24"/>
          <w:lang w:eastAsia="ro-RO"/>
        </w:rPr>
        <w:t>Domeniul (D): CHIMIE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Times New Roman" w:hAnsi="Times New Roman" w:eastAsia="Tahoma"/>
          <w:kern w:val="0"/>
          <w:sz w:val="24"/>
          <w:szCs w:val="24"/>
          <w:lang w:eastAsia="ro-RO"/>
        </w:rPr>
      </w:pPr>
      <w:r>
        <w:rPr>
          <w:rFonts w:eastAsia="Tahoma" w:ascii="Times New Roman" w:hAnsi="Times New Roman"/>
          <w:kern w:val="0"/>
          <w:sz w:val="24"/>
          <w:szCs w:val="24"/>
          <w:lang w:eastAsia="ro-RO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913"/>
        <w:gridCol w:w="4074"/>
        <w:gridCol w:w="904"/>
        <w:gridCol w:w="1069"/>
        <w:gridCol w:w="1209"/>
        <w:gridCol w:w="1237"/>
      </w:tblGrid>
      <w:tr>
        <w:trPr/>
        <w:tc>
          <w:tcPr>
            <w:tcW w:w="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eastAsia="Tahoma"/>
                <w:b/>
                <w:color w:val="000000"/>
                <w:kern w:val="0"/>
                <w:sz w:val="24"/>
                <w:szCs w:val="24"/>
                <w:lang w:eastAsia="ro-RO"/>
              </w:rPr>
            </w:pPr>
            <w:r>
              <w:rPr>
                <w:rFonts w:eastAsia="Tahoma" w:ascii="Times New Roman" w:hAnsi="Times New Roman"/>
                <w:b/>
                <w:color w:val="000000"/>
                <w:kern w:val="0"/>
                <w:sz w:val="24"/>
                <w:szCs w:val="24"/>
                <w:lang w:eastAsia="ro-RO"/>
              </w:rPr>
              <w:t>Nr. Crt.</w:t>
            </w:r>
          </w:p>
        </w:tc>
        <w:tc>
          <w:tcPr>
            <w:tcW w:w="40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b/>
                <w:color w:val="000000"/>
                <w:kern w:val="0"/>
                <w:sz w:val="24"/>
                <w:szCs w:val="24"/>
                <w:lang w:eastAsia="ro-RO"/>
              </w:rPr>
            </w:pPr>
            <w:r>
              <w:rPr>
                <w:rFonts w:eastAsia="Tahoma" w:ascii="Times New Roman" w:hAnsi="Times New Roman"/>
                <w:b/>
                <w:color w:val="000000"/>
                <w:kern w:val="0"/>
                <w:sz w:val="24"/>
                <w:szCs w:val="24"/>
                <w:lang w:eastAsia="ro-RO"/>
              </w:rPr>
              <w:t xml:space="preserve">Listă lucrări </w:t>
            </w:r>
          </w:p>
        </w:tc>
        <w:tc>
          <w:tcPr>
            <w:tcW w:w="9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b/>
                <w:color w:val="000000"/>
                <w:kern w:val="0"/>
                <w:sz w:val="24"/>
                <w:szCs w:val="24"/>
                <w:lang w:eastAsia="ro-RO"/>
              </w:rPr>
            </w:pPr>
            <w:r>
              <w:rPr>
                <w:rFonts w:eastAsia="Tahoma" w:ascii="Times New Roman" w:hAnsi="Times New Roman"/>
                <w:b/>
                <w:color w:val="000000"/>
                <w:kern w:val="0"/>
                <w:sz w:val="24"/>
                <w:szCs w:val="24"/>
                <w:lang w:eastAsia="ro-RO"/>
              </w:rPr>
              <w:t>FIC</w:t>
            </w:r>
          </w:p>
        </w:tc>
        <w:tc>
          <w:tcPr>
            <w:tcW w:w="10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b/>
                <w:color w:val="000000"/>
                <w:kern w:val="0"/>
                <w:sz w:val="24"/>
                <w:szCs w:val="24"/>
                <w:vertAlign w:val="subscript"/>
                <w:lang w:eastAsia="ro-RO"/>
              </w:rPr>
            </w:pPr>
            <w:r>
              <w:rPr>
                <w:rFonts w:eastAsia="Tahoma" w:ascii="Times New Roman" w:hAnsi="Times New Roman"/>
                <w:b/>
                <w:color w:val="000000"/>
                <w:kern w:val="0"/>
                <w:sz w:val="24"/>
                <w:szCs w:val="24"/>
                <w:lang w:eastAsia="ro-RO"/>
              </w:rPr>
              <w:t>FIC</w:t>
            </w:r>
            <w:r>
              <w:rPr>
                <w:rFonts w:eastAsia="Tahoma" w:ascii="Times New Roman" w:hAnsi="Times New Roman"/>
                <w:b/>
                <w:color w:val="000000"/>
                <w:kern w:val="0"/>
                <w:sz w:val="24"/>
                <w:szCs w:val="24"/>
                <w:vertAlign w:val="subscript"/>
                <w:lang w:eastAsia="ro-RO"/>
              </w:rPr>
              <w:t>D</w:t>
            </w:r>
          </w:p>
        </w:tc>
        <w:tc>
          <w:tcPr>
            <w:tcW w:w="12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b/>
                <w:color w:val="000000"/>
                <w:kern w:val="0"/>
                <w:sz w:val="24"/>
                <w:szCs w:val="24"/>
                <w:vertAlign w:val="subscript"/>
                <w:lang w:eastAsia="ro-RO"/>
              </w:rPr>
            </w:pPr>
            <w:r>
              <w:rPr>
                <w:rFonts w:eastAsia="Tahoma" w:ascii="Times New Roman" w:hAnsi="Times New Roman"/>
                <w:b/>
                <w:color w:val="000000"/>
                <w:kern w:val="0"/>
                <w:sz w:val="24"/>
                <w:szCs w:val="24"/>
                <w:lang w:eastAsia="ro-RO"/>
              </w:rPr>
              <w:t>FIC</w:t>
            </w:r>
            <w:r>
              <w:rPr>
                <w:rFonts w:eastAsia="Tahoma" w:ascii="Times New Roman" w:hAnsi="Times New Roman"/>
                <w:b/>
                <w:color w:val="000000"/>
                <w:kern w:val="0"/>
                <w:sz w:val="24"/>
                <w:szCs w:val="24"/>
                <w:vertAlign w:val="subscript"/>
                <w:lang w:eastAsia="ro-RO"/>
              </w:rPr>
              <w:t>AP</w:t>
            </w:r>
          </w:p>
        </w:tc>
        <w:tc>
          <w:tcPr>
            <w:tcW w:w="1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b/>
                <w:color w:val="000000"/>
                <w:kern w:val="0"/>
                <w:sz w:val="24"/>
                <w:szCs w:val="24"/>
                <w:vertAlign w:val="subscript"/>
                <w:lang w:eastAsia="ro-RO"/>
              </w:rPr>
            </w:pPr>
            <w:r>
              <w:rPr>
                <w:rFonts w:eastAsia="Tahoma" w:ascii="Times New Roman" w:hAnsi="Times New Roman"/>
                <w:b/>
                <w:color w:val="000000"/>
                <w:kern w:val="0"/>
                <w:sz w:val="24"/>
                <w:szCs w:val="24"/>
                <w:lang w:eastAsia="ro-RO"/>
              </w:rPr>
              <w:t>FIC</w:t>
            </w:r>
            <w:r>
              <w:rPr>
                <w:rFonts w:eastAsia="Tahoma" w:ascii="Times New Roman" w:hAnsi="Times New Roman"/>
                <w:b/>
                <w:color w:val="000000"/>
                <w:kern w:val="0"/>
                <w:sz w:val="24"/>
                <w:szCs w:val="24"/>
                <w:vertAlign w:val="subscript"/>
                <w:lang w:eastAsia="ro-RO"/>
              </w:rPr>
              <w:t>AC</w:t>
            </w:r>
          </w:p>
        </w:tc>
      </w:tr>
      <w:tr>
        <w:trPr/>
        <w:tc>
          <w:tcPr>
            <w:tcW w:w="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  <w:t>1</w:t>
            </w:r>
          </w:p>
        </w:tc>
        <w:tc>
          <w:tcPr>
            <w:tcW w:w="40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9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0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2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</w:tr>
      <w:tr>
        <w:trPr/>
        <w:tc>
          <w:tcPr>
            <w:tcW w:w="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40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9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0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2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</w:tr>
      <w:tr>
        <w:trPr/>
        <w:tc>
          <w:tcPr>
            <w:tcW w:w="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40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9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0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2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</w:tr>
      <w:tr>
        <w:trPr/>
        <w:tc>
          <w:tcPr>
            <w:tcW w:w="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40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9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0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2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</w:tr>
      <w:tr>
        <w:trPr/>
        <w:tc>
          <w:tcPr>
            <w:tcW w:w="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40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9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0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2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</w:tr>
      <w:tr>
        <w:trPr/>
        <w:tc>
          <w:tcPr>
            <w:tcW w:w="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40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9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0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2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</w:tr>
      <w:tr>
        <w:trPr/>
        <w:tc>
          <w:tcPr>
            <w:tcW w:w="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  <w:t>n.</w:t>
            </w:r>
          </w:p>
        </w:tc>
        <w:tc>
          <w:tcPr>
            <w:tcW w:w="40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9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0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2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</w:tr>
      <w:tr>
        <w:trPr/>
        <w:tc>
          <w:tcPr>
            <w:tcW w:w="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40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9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0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2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  <w:tc>
          <w:tcPr>
            <w:tcW w:w="1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ahoma"/>
                <w:color w:val="000000"/>
                <w:kern w:val="0"/>
                <w:lang w:eastAsia="ro-RO"/>
              </w:rPr>
            </w:pPr>
            <w:r>
              <w:rPr>
                <w:rFonts w:eastAsia="Tahoma" w:ascii="Times New Roman" w:hAnsi="Times New Roman"/>
                <w:color w:val="000000"/>
                <w:kern w:val="0"/>
                <w:lang w:eastAsia="ro-RO"/>
              </w:rPr>
            </w:r>
          </w:p>
        </w:tc>
      </w:tr>
    </w:tbl>
    <w:p>
      <w:pPr>
        <w:pStyle w:val="Normal"/>
        <w:widowControl w:val="false"/>
        <w:suppressAutoHyphens w:val="false"/>
        <w:spacing w:lineRule="exact" w:line="280" w:before="0" w:after="0"/>
        <w:rPr>
          <w:rFonts w:ascii="Times New Roman" w:hAnsi="Times New Roman" w:eastAsia="Tahoma"/>
          <w:color w:val="000000"/>
          <w:kern w:val="0"/>
          <w:sz w:val="24"/>
          <w:szCs w:val="24"/>
          <w:lang w:val="en-GB"/>
        </w:rPr>
      </w:pPr>
      <w:r>
        <w:rPr>
          <w:rFonts w:eastAsia="Tahoma" w:ascii="Times New Roman" w:hAnsi="Times New Roman"/>
          <w:color w:val="000000"/>
          <w:kern w:val="0"/>
          <w:sz w:val="24"/>
          <w:szCs w:val="24"/>
          <w:lang w:val="en-GB"/>
        </w:rPr>
      </w:r>
    </w:p>
    <w:p>
      <w:pPr>
        <w:pStyle w:val="Normal"/>
        <w:widowControl w:val="false"/>
        <w:suppressAutoHyphens w:val="false"/>
        <w:spacing w:lineRule="exact" w:line="280" w:before="0" w:after="0"/>
        <w:rPr>
          <w:rFonts w:ascii="Times New Roman" w:hAnsi="Times New Roman" w:eastAsia="Tahoma"/>
          <w:color w:val="000000"/>
          <w:kern w:val="0"/>
          <w:sz w:val="24"/>
          <w:szCs w:val="24"/>
          <w:lang w:val="en-GB"/>
        </w:rPr>
      </w:pPr>
      <w:r>
        <w:rPr>
          <w:rFonts w:eastAsia="Tahoma" w:ascii="Times New Roman" w:hAnsi="Times New Roman"/>
          <w:color w:val="000000"/>
          <w:kern w:val="0"/>
          <w:sz w:val="24"/>
          <w:szCs w:val="24"/>
          <w:lang w:val="en-GB"/>
        </w:rPr>
      </w:r>
    </w:p>
    <w:p>
      <w:pPr>
        <w:pStyle w:val="Normal"/>
        <w:widowControl w:val="false"/>
        <w:suppressAutoHyphens w:val="false"/>
        <w:spacing w:lineRule="exact" w:line="280" w:before="0" w:after="0"/>
        <w:rPr>
          <w:rFonts w:ascii="Times New Roman" w:hAnsi="Times New Roman" w:eastAsia="Tahoma"/>
          <w:color w:val="000000"/>
          <w:kern w:val="0"/>
          <w:sz w:val="24"/>
          <w:szCs w:val="24"/>
          <w:lang w:val="x-none"/>
        </w:rPr>
      </w:pPr>
      <w:r>
        <w:rPr>
          <w:rFonts w:eastAsia="Tahoma" w:ascii="Times New Roman" w:hAnsi="Times New Roman"/>
          <w:color w:val="000000"/>
          <w:kern w:val="0"/>
          <w:sz w:val="24"/>
          <w:szCs w:val="24"/>
          <w:lang w:val="en-GB"/>
        </w:rPr>
        <w:t>D</w:t>
      </w:r>
      <w:r>
        <w:rPr>
          <w:rFonts w:eastAsia="Tahoma" w:ascii="Times New Roman" w:hAnsi="Times New Roman"/>
          <w:color w:val="000000"/>
          <w:kern w:val="0"/>
          <w:sz w:val="24"/>
          <w:szCs w:val="24"/>
          <w:lang w:val="x-none"/>
        </w:rPr>
        <w:t>ata:</w:t>
      </w:r>
    </w:p>
    <w:p>
      <w:pPr>
        <w:pStyle w:val="Normal"/>
        <w:widowControl w:val="false"/>
        <w:suppressAutoHyphens w:val="false"/>
        <w:spacing w:lineRule="exact" w:line="280" w:before="0" w:after="0"/>
        <w:rPr>
          <w:rFonts w:ascii="Times New Roman" w:hAnsi="Times New Roman" w:eastAsia="Tahoma"/>
          <w:color w:val="000000"/>
          <w:kern w:val="0"/>
          <w:sz w:val="24"/>
          <w:szCs w:val="24"/>
          <w:lang w:val="x-none"/>
        </w:rPr>
      </w:pPr>
      <w:r>
        <w:rPr>
          <w:rFonts w:eastAsia="Tahoma" w:ascii="Times New Roman" w:hAnsi="Times New Roman"/>
          <w:color w:val="000000"/>
          <w:kern w:val="0"/>
          <w:sz w:val="24"/>
          <w:szCs w:val="24"/>
          <w:lang w:val="x-none"/>
        </w:rPr>
      </w:r>
    </w:p>
    <w:p>
      <w:pPr>
        <w:pStyle w:val="Normal"/>
        <w:widowControl w:val="false"/>
        <w:suppressAutoHyphens w:val="false"/>
        <w:spacing w:lineRule="exact" w:line="280" w:before="0" w:after="0"/>
        <w:rPr>
          <w:rFonts w:ascii="Times New Roman" w:hAnsi="Times New Roman" w:eastAsia="Tahoma"/>
          <w:color w:val="000000"/>
          <w:kern w:val="0"/>
          <w:sz w:val="24"/>
          <w:szCs w:val="24"/>
          <w:lang w:val="en-GB"/>
        </w:rPr>
      </w:pPr>
      <w:r>
        <w:rPr>
          <w:rFonts w:eastAsia="Tahoma" w:ascii="Times New Roman" w:hAnsi="Times New Roman"/>
          <w:color w:val="000000"/>
          <w:kern w:val="0"/>
          <w:sz w:val="24"/>
          <w:szCs w:val="24"/>
          <w:lang w:val="x-none"/>
        </w:rPr>
        <w:t xml:space="preserve">                                                                                                                  </w:t>
      </w:r>
      <w:r>
        <w:rPr>
          <w:rFonts w:eastAsia="Tahoma" w:ascii="Times New Roman" w:hAnsi="Times New Roman"/>
          <w:color w:val="000000"/>
          <w:kern w:val="0"/>
          <w:sz w:val="24"/>
          <w:szCs w:val="24"/>
          <w:lang w:val="x-none"/>
        </w:rPr>
        <w:t>Semnăt</w:t>
      </w:r>
      <w:r>
        <w:rPr>
          <w:rFonts w:eastAsia="Tahoma" w:ascii="Times New Roman" w:hAnsi="Times New Roman"/>
          <w:color w:val="000000"/>
          <w:kern w:val="0"/>
          <w:sz w:val="24"/>
          <w:szCs w:val="24"/>
          <w:lang w:val="en-GB"/>
        </w:rPr>
        <w:t>ura,</w:t>
      </w:r>
    </w:p>
    <w:sectPr>
      <w:footerReference w:type="even" r:id="rId2"/>
      <w:footerReference w:type="default" r:id="rId3"/>
      <w:footerReference w:type="first" r:id="rId4"/>
      <w:type w:val="nextPage"/>
      <w:pgSz w:w="12240" w:h="15840"/>
      <w:pgMar w:left="1417" w:right="1417" w:gutter="0" w:header="0" w:top="1417" w:footer="708" w:bottom="1417"/>
      <w:pgNumType w:fmt="decimal"/>
      <w:formProt w:val="false"/>
      <w:textDirection w:val="lrTb"/>
      <w:docGrid w:type="default" w:linePitch="360" w:charSpace="429496483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Calibri">
    <w:charset w:val="01" w:characterSet="utf-8"/>
    <w:family w:val="swiss"/>
    <w:pitch w:val="variable"/>
  </w:font>
  <w:font w:name="Courier New">
    <w:charset w:val="01" w:characterSet="utf-8"/>
    <w:family w:val="roman"/>
    <w:pitch w:val="variable"/>
  </w:font>
  <w:font w:name="Wingdings">
    <w:charset w:val="02"/>
    <w:family w:val="roman"/>
    <w:pitch w:val="variable"/>
  </w:font>
  <w:font w:name="Tahoma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Courier New">
    <w:charset w:val="01" w:characterSet="utf-8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sz w:val="24"/>
        <w:szCs w:val="24"/>
        <w:lang w:val="pt-PT"/>
      </w:rPr>
    </w:pPr>
    <w:r>
      <w:rPr>
        <w:rFonts w:eastAsia="Tahoma" w:ascii="Times New Roman" w:hAnsi="Times New Roman"/>
        <w:b/>
        <w:bCs/>
        <w:color w:val="000000"/>
        <w:kern w:val="0"/>
        <w:sz w:val="24"/>
        <w:szCs w:val="24"/>
        <w:lang w:val="pt-PT" w:eastAsia="ro-RO"/>
      </w:rPr>
      <w:t>*</w:t>
    </w:r>
    <w:r>
      <w:rPr>
        <w:rFonts w:eastAsia="Tahoma" w:ascii="Times New Roman" w:hAnsi="Times New Roman"/>
        <w:color w:val="000000"/>
        <w:kern w:val="0"/>
        <w:sz w:val="24"/>
        <w:szCs w:val="24"/>
        <w:lang w:val="pt-PT" w:eastAsia="ro-RO"/>
      </w:rPr>
      <w:t xml:space="preserve"> Pentru inscrierea la examenul de promovare pentru gradul CS </w:t>
    </w:r>
    <w:r>
      <w:rPr>
        <w:rFonts w:eastAsia="Tahoma" w:ascii="Times New Roman" w:hAnsi="Times New Roman"/>
        <w:color w:val="000000"/>
        <w:kern w:val="0"/>
        <w:sz w:val="24"/>
        <w:szCs w:val="24"/>
        <w:lang w:val="pt-PT" w:eastAsia="ro-RO"/>
      </w:rPr>
      <w:t>I</w:t>
    </w:r>
    <w:r>
      <w:rPr>
        <w:rFonts w:eastAsia="Tahoma" w:ascii="Times New Roman" w:hAnsi="Times New Roman"/>
        <w:color w:val="000000"/>
        <w:kern w:val="0"/>
        <w:sz w:val="24"/>
        <w:szCs w:val="24"/>
        <w:lang w:val="pt-PT" w:eastAsia="ro-RO"/>
      </w:rPr>
      <w:t>I trebuie depasite cu 50% valorile la cel putin doua dintre criteriile FIC, FIC</w:t>
    </w:r>
    <w:r>
      <w:rPr>
        <w:rFonts w:eastAsia="Tahoma" w:ascii="Times New Roman" w:hAnsi="Times New Roman"/>
        <w:color w:val="000000"/>
        <w:kern w:val="0"/>
        <w:sz w:val="24"/>
        <w:szCs w:val="24"/>
        <w:vertAlign w:val="subscript"/>
        <w:lang w:val="pt-PT" w:eastAsia="ro-RO"/>
      </w:rPr>
      <w:t>AP</w:t>
    </w:r>
    <w:r>
      <w:rPr>
        <w:rFonts w:eastAsia="Tahoma" w:ascii="Times New Roman" w:hAnsi="Times New Roman"/>
        <w:color w:val="000000"/>
        <w:kern w:val="0"/>
        <w:sz w:val="24"/>
        <w:szCs w:val="24"/>
        <w:lang w:val="pt-PT" w:eastAsia="ro-RO"/>
      </w:rPr>
      <w:t xml:space="preserve">, </w:t>
    </w:r>
    <w:r>
      <w:rPr>
        <w:rFonts w:eastAsia="Tahoma" w:ascii="Times New Roman" w:hAnsi="Times New Roman"/>
        <w:i/>
        <w:iCs/>
        <w:color w:val="000000"/>
        <w:kern w:val="0"/>
        <w:sz w:val="24"/>
        <w:szCs w:val="24"/>
        <w:lang w:val="pt-PT" w:eastAsia="ro-RO"/>
      </w:rPr>
      <w:t>h</w:t>
    </w:r>
    <w:r>
      <w:rPr>
        <w:rFonts w:eastAsia="Tahoma" w:ascii="Times New Roman" w:hAnsi="Times New Roman"/>
        <w:color w:val="000000"/>
        <w:kern w:val="0"/>
        <w:sz w:val="24"/>
        <w:szCs w:val="24"/>
        <w:lang w:val="pt-PT" w:eastAsia="ro-RO"/>
      </w:rPr>
      <w:t xml:space="preserve"> index.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sz w:val="24"/>
        <w:szCs w:val="24"/>
        <w:lang w:val="pt-PT"/>
      </w:rPr>
    </w:pPr>
    <w:r>
      <w:rPr>
        <w:rFonts w:eastAsia="Tahoma" w:ascii="Times New Roman" w:hAnsi="Times New Roman"/>
        <w:b/>
        <w:bCs/>
        <w:color w:val="000000"/>
        <w:kern w:val="0"/>
        <w:sz w:val="24"/>
        <w:szCs w:val="24"/>
        <w:lang w:val="pt-PT" w:eastAsia="ro-RO"/>
      </w:rPr>
      <w:t>*</w:t>
    </w:r>
    <w:r>
      <w:rPr>
        <w:rFonts w:eastAsia="Tahoma" w:ascii="Times New Roman" w:hAnsi="Times New Roman"/>
        <w:color w:val="000000"/>
        <w:kern w:val="0"/>
        <w:sz w:val="24"/>
        <w:szCs w:val="24"/>
        <w:lang w:val="pt-PT" w:eastAsia="ro-RO"/>
      </w:rPr>
      <w:t xml:space="preserve"> Pentru inscrierea la examenul de promovare pentru gradul CS </w:t>
    </w:r>
    <w:r>
      <w:rPr>
        <w:rFonts w:eastAsia="Tahoma" w:ascii="Times New Roman" w:hAnsi="Times New Roman"/>
        <w:color w:val="000000"/>
        <w:kern w:val="0"/>
        <w:sz w:val="24"/>
        <w:szCs w:val="24"/>
        <w:lang w:val="pt-PT" w:eastAsia="ro-RO"/>
      </w:rPr>
      <w:t>I</w:t>
    </w:r>
    <w:r>
      <w:rPr>
        <w:rFonts w:eastAsia="Tahoma" w:ascii="Times New Roman" w:hAnsi="Times New Roman"/>
        <w:color w:val="000000"/>
        <w:kern w:val="0"/>
        <w:sz w:val="24"/>
        <w:szCs w:val="24"/>
        <w:lang w:val="pt-PT" w:eastAsia="ro-RO"/>
      </w:rPr>
      <w:t>I trebuie depasite cu 50% valorile la cel putin doua dintre criteriile FIC, FIC</w:t>
    </w:r>
    <w:r>
      <w:rPr>
        <w:rFonts w:eastAsia="Tahoma" w:ascii="Times New Roman" w:hAnsi="Times New Roman"/>
        <w:color w:val="000000"/>
        <w:kern w:val="0"/>
        <w:sz w:val="24"/>
        <w:szCs w:val="24"/>
        <w:vertAlign w:val="subscript"/>
        <w:lang w:val="pt-PT" w:eastAsia="ro-RO"/>
      </w:rPr>
      <w:t>AP</w:t>
    </w:r>
    <w:r>
      <w:rPr>
        <w:rFonts w:eastAsia="Tahoma" w:ascii="Times New Roman" w:hAnsi="Times New Roman"/>
        <w:color w:val="000000"/>
        <w:kern w:val="0"/>
        <w:sz w:val="24"/>
        <w:szCs w:val="24"/>
        <w:lang w:val="pt-PT" w:eastAsia="ro-RO"/>
      </w:rPr>
      <w:t xml:space="preserve">, </w:t>
    </w:r>
    <w:r>
      <w:rPr>
        <w:rFonts w:eastAsia="Tahoma" w:ascii="Times New Roman" w:hAnsi="Times New Roman"/>
        <w:i/>
        <w:iCs/>
        <w:color w:val="000000"/>
        <w:kern w:val="0"/>
        <w:sz w:val="24"/>
        <w:szCs w:val="24"/>
        <w:lang w:val="pt-PT" w:eastAsia="ro-RO"/>
      </w:rPr>
      <w:t>h</w:t>
    </w:r>
    <w:r>
      <w:rPr>
        <w:rFonts w:eastAsia="Tahoma" w:ascii="Times New Roman" w:hAnsi="Times New Roman"/>
        <w:color w:val="000000"/>
        <w:kern w:val="0"/>
        <w:sz w:val="24"/>
        <w:szCs w:val="24"/>
        <w:lang w:val="pt-PT" w:eastAsia="ro-RO"/>
      </w:rPr>
      <w:t xml:space="preserve"> index. 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432" w:hanging="432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isplayBackgroundShape/>
  <w:embedSystemFonts/>
  <w:defaultTabStop w:val="720"/>
  <w:autoHyphenation w:val="true"/>
  <w:hyphenationZone w:val="0"/>
  <w:compat>
    <w:balanceSingleByteDoubleByteWidth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tDAwtjAztTA1szQytTRU0lEKTi0uzszPAykwrAUAxtBDISwAAAA="/>
  </w:docVars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d509a5"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Times New Roman"/>
      <w:color w:val="auto"/>
      <w:kern w:val="2"/>
      <w:sz w:val="22"/>
      <w:szCs w:val="22"/>
      <w:lang w:val="ro-RO" w:eastAsia="en-US" w:bidi="ar-SA"/>
    </w:rPr>
  </w:style>
  <w:style w:type="paragraph" w:styleId="Heading1">
    <w:name w:val="heading 1"/>
    <w:basedOn w:val="Normal"/>
    <w:next w:val="Normal"/>
    <w:qFormat/>
    <w:rsid w:val="00c810b0"/>
    <w:pPr>
      <w:widowControl w:val="false"/>
      <w:numPr>
        <w:ilvl w:val="0"/>
        <w:numId w:val="1"/>
      </w:numPr>
      <w:spacing w:lineRule="auto" w:line="240" w:before="0" w:after="0"/>
      <w:ind w:hanging="0" w:start="112"/>
      <w:outlineLvl w:val="0"/>
    </w:pPr>
    <w:rPr>
      <w:rFonts w:ascii="Times New Roman" w:hAnsi="Times New Roman" w:eastAsia="Times New Roman"/>
      <w:b/>
      <w:bCs/>
      <w:sz w:val="20"/>
      <w:szCs w:val="20"/>
      <w:lang w:val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c810b0"/>
    <w:rPr/>
  </w:style>
  <w:style w:type="character" w:styleId="WW8Num1z1" w:customStyle="1">
    <w:name w:val="WW8Num1z1"/>
    <w:qFormat/>
    <w:rsid w:val="00c810b0"/>
    <w:rPr/>
  </w:style>
  <w:style w:type="character" w:styleId="WW8Num1z2" w:customStyle="1">
    <w:name w:val="WW8Num1z2"/>
    <w:qFormat/>
    <w:rsid w:val="00c810b0"/>
    <w:rPr/>
  </w:style>
  <w:style w:type="character" w:styleId="WW8Num1z3" w:customStyle="1">
    <w:name w:val="WW8Num1z3"/>
    <w:qFormat/>
    <w:rsid w:val="00c810b0"/>
    <w:rPr/>
  </w:style>
  <w:style w:type="character" w:styleId="WW8Num1z4" w:customStyle="1">
    <w:name w:val="WW8Num1z4"/>
    <w:qFormat/>
    <w:rsid w:val="00c810b0"/>
    <w:rPr/>
  </w:style>
  <w:style w:type="character" w:styleId="WW8Num1z5" w:customStyle="1">
    <w:name w:val="WW8Num1z5"/>
    <w:qFormat/>
    <w:rsid w:val="00c810b0"/>
    <w:rPr/>
  </w:style>
  <w:style w:type="character" w:styleId="WW8Num1z6" w:customStyle="1">
    <w:name w:val="WW8Num1z6"/>
    <w:qFormat/>
    <w:rsid w:val="00c810b0"/>
    <w:rPr/>
  </w:style>
  <w:style w:type="character" w:styleId="WW8Num1z7" w:customStyle="1">
    <w:name w:val="WW8Num1z7"/>
    <w:qFormat/>
    <w:rsid w:val="00c810b0"/>
    <w:rPr/>
  </w:style>
  <w:style w:type="character" w:styleId="WW8Num1z8" w:customStyle="1">
    <w:name w:val="WW8Num1z8"/>
    <w:qFormat/>
    <w:rsid w:val="00c810b0"/>
    <w:rPr/>
  </w:style>
  <w:style w:type="character" w:styleId="WW8Num2z0" w:customStyle="1">
    <w:name w:val="WW8Num2z0"/>
    <w:qFormat/>
    <w:rsid w:val="00c810b0"/>
    <w:rPr>
      <w:rFonts w:ascii="Times New Roman" w:hAnsi="Times New Roman" w:cs="Times New Roman"/>
      <w:sz w:val="24"/>
    </w:rPr>
  </w:style>
  <w:style w:type="character" w:styleId="WW8Num3z0" w:customStyle="1">
    <w:name w:val="WW8Num3z0"/>
    <w:qFormat/>
    <w:rsid w:val="00c810b0"/>
    <w:rPr>
      <w:rFonts w:ascii="Times New Roman" w:hAnsi="Times New Roman" w:cs="Times New Roman"/>
      <w:b/>
      <w:sz w:val="24"/>
    </w:rPr>
  </w:style>
  <w:style w:type="character" w:styleId="WW8Num4z0" w:customStyle="1">
    <w:name w:val="WW8Num4z0"/>
    <w:qFormat/>
    <w:rsid w:val="00c810b0"/>
    <w:rPr>
      <w:rFonts w:ascii="Times New Roman" w:hAnsi="Times New Roman" w:cs="Times New Roman"/>
      <w:sz w:val="24"/>
      <w:szCs w:val="24"/>
    </w:rPr>
  </w:style>
  <w:style w:type="character" w:styleId="WW8Num5z0" w:customStyle="1">
    <w:name w:val="WW8Num5z0"/>
    <w:qFormat/>
    <w:rsid w:val="00c810b0"/>
    <w:rPr>
      <w:rFonts w:ascii="Times New Roman" w:hAnsi="Times New Roman" w:cs="Times New Roman"/>
      <w:b/>
      <w:sz w:val="24"/>
    </w:rPr>
  </w:style>
  <w:style w:type="character" w:styleId="WW8Num6z0" w:customStyle="1">
    <w:name w:val="WW8Num6z0"/>
    <w:qFormat/>
    <w:rsid w:val="00c810b0"/>
    <w:rPr>
      <w:rFonts w:ascii="Times New Roman" w:hAnsi="Times New Roman" w:cs="Times New Roman"/>
      <w:b/>
      <w:sz w:val="24"/>
      <w:szCs w:val="24"/>
    </w:rPr>
  </w:style>
  <w:style w:type="character" w:styleId="WW8Num7z0" w:customStyle="1">
    <w:name w:val="WW8Num7z0"/>
    <w:qFormat/>
    <w:rsid w:val="00c810b0"/>
    <w:rPr>
      <w:rFonts w:ascii="Times New Roman" w:hAnsi="Times New Roman" w:cs="Times New Roman"/>
      <w:sz w:val="24"/>
      <w:szCs w:val="24"/>
    </w:rPr>
  </w:style>
  <w:style w:type="character" w:styleId="WW8Num8z0" w:customStyle="1">
    <w:name w:val="WW8Num8z0"/>
    <w:qFormat/>
    <w:rsid w:val="00c810b0"/>
    <w:rPr>
      <w:rFonts w:ascii="Times New Roman" w:hAnsi="Times New Roman" w:cs="Times New Roman"/>
      <w:b/>
      <w:sz w:val="24"/>
    </w:rPr>
  </w:style>
  <w:style w:type="character" w:styleId="WW8Num8z1" w:customStyle="1">
    <w:name w:val="WW8Num8z1"/>
    <w:qFormat/>
    <w:rsid w:val="00c810b0"/>
    <w:rPr>
      <w:rFonts w:ascii="Courier New" w:hAnsi="Courier New" w:cs="Courier New"/>
    </w:rPr>
  </w:style>
  <w:style w:type="character" w:styleId="WW8Num8z2" w:customStyle="1">
    <w:name w:val="WW8Num8z2"/>
    <w:qFormat/>
    <w:rsid w:val="00c810b0"/>
    <w:rPr>
      <w:rFonts w:ascii="Wingdings" w:hAnsi="Wingdings" w:cs="Wingdings"/>
    </w:rPr>
  </w:style>
  <w:style w:type="character" w:styleId="WW8Num8z3" w:customStyle="1">
    <w:name w:val="WW8Num8z3"/>
    <w:qFormat/>
    <w:rsid w:val="00c810b0"/>
    <w:rPr>
      <w:rFonts w:ascii="Symbol" w:hAnsi="Symbol" w:cs="Symbol"/>
    </w:rPr>
  </w:style>
  <w:style w:type="character" w:styleId="WW8Num9z0" w:customStyle="1">
    <w:name w:val="WW8Num9z0"/>
    <w:qFormat/>
    <w:rsid w:val="00c810b0"/>
    <w:rPr>
      <w:rFonts w:ascii="Times New Roman" w:hAnsi="Times New Roman" w:cs="Times New Roman"/>
      <w:b/>
      <w:sz w:val="24"/>
      <w:szCs w:val="24"/>
    </w:rPr>
  </w:style>
  <w:style w:type="character" w:styleId="WW8Num9z1" w:customStyle="1">
    <w:name w:val="WW8Num9z1"/>
    <w:qFormat/>
    <w:rsid w:val="00c810b0"/>
    <w:rPr>
      <w:rFonts w:ascii="Courier New" w:hAnsi="Courier New" w:cs="Courier New"/>
    </w:rPr>
  </w:style>
  <w:style w:type="character" w:styleId="WW8Num9z2" w:customStyle="1">
    <w:name w:val="WW8Num9z2"/>
    <w:qFormat/>
    <w:rsid w:val="00c810b0"/>
    <w:rPr>
      <w:rFonts w:ascii="Wingdings" w:hAnsi="Wingdings" w:cs="Wingdings"/>
    </w:rPr>
  </w:style>
  <w:style w:type="character" w:styleId="WW8Num9z3" w:customStyle="1">
    <w:name w:val="WW8Num9z3"/>
    <w:qFormat/>
    <w:rsid w:val="00c810b0"/>
    <w:rPr>
      <w:rFonts w:ascii="Symbol" w:hAnsi="Symbol" w:cs="Symbol"/>
    </w:rPr>
  </w:style>
  <w:style w:type="character" w:styleId="WW8Num10z0" w:customStyle="1">
    <w:name w:val="WW8Num10z0"/>
    <w:qFormat/>
    <w:rsid w:val="00c810b0"/>
    <w:rPr>
      <w:rFonts w:ascii="Courier New" w:hAnsi="Courier New" w:cs="Courier New"/>
      <w:spacing w:val="0"/>
      <w:sz w:val="24"/>
      <w:szCs w:val="24"/>
      <w:lang w:val="ro-RO"/>
    </w:rPr>
  </w:style>
  <w:style w:type="character" w:styleId="WW8Num10z2" w:customStyle="1">
    <w:name w:val="WW8Num10z2"/>
    <w:qFormat/>
    <w:rsid w:val="00c810b0"/>
    <w:rPr>
      <w:rFonts w:ascii="Wingdings" w:hAnsi="Wingdings" w:cs="Wingdings"/>
    </w:rPr>
  </w:style>
  <w:style w:type="character" w:styleId="WW8Num10z3" w:customStyle="1">
    <w:name w:val="WW8Num10z3"/>
    <w:qFormat/>
    <w:rsid w:val="00c810b0"/>
    <w:rPr>
      <w:rFonts w:ascii="Symbol" w:hAnsi="Symbol" w:cs="Symbol"/>
    </w:rPr>
  </w:style>
  <w:style w:type="character" w:styleId="WW8Num11z0" w:customStyle="1">
    <w:name w:val="WW8Num11z0"/>
    <w:qFormat/>
    <w:rsid w:val="00c810b0"/>
    <w:rPr>
      <w:rFonts w:ascii="Symbol" w:hAnsi="Symbol" w:cs="Symbol"/>
    </w:rPr>
  </w:style>
  <w:style w:type="character" w:styleId="WW8Num11z1" w:customStyle="1">
    <w:name w:val="WW8Num11z1"/>
    <w:qFormat/>
    <w:rsid w:val="00c810b0"/>
    <w:rPr>
      <w:rFonts w:ascii="Courier New" w:hAnsi="Courier New" w:cs="Courier New"/>
    </w:rPr>
  </w:style>
  <w:style w:type="character" w:styleId="WW8Num11z2" w:customStyle="1">
    <w:name w:val="WW8Num11z2"/>
    <w:qFormat/>
    <w:rsid w:val="00c810b0"/>
    <w:rPr>
      <w:rFonts w:ascii="Wingdings" w:hAnsi="Wingdings" w:cs="Wingdings"/>
    </w:rPr>
  </w:style>
  <w:style w:type="character" w:styleId="WW8Num7z1" w:customStyle="1">
    <w:name w:val="WW8Num7z1"/>
    <w:qFormat/>
    <w:rsid w:val="00c810b0"/>
    <w:rPr>
      <w:rFonts w:ascii="Courier New" w:hAnsi="Courier New" w:cs="Courier New"/>
    </w:rPr>
  </w:style>
  <w:style w:type="character" w:styleId="WW8Num7z2" w:customStyle="1">
    <w:name w:val="WW8Num7z2"/>
    <w:qFormat/>
    <w:rsid w:val="00c810b0"/>
    <w:rPr>
      <w:rFonts w:ascii="Wingdings" w:hAnsi="Wingdings" w:cs="Wingdings"/>
    </w:rPr>
  </w:style>
  <w:style w:type="character" w:styleId="WW8Num7z3" w:customStyle="1">
    <w:name w:val="WW8Num7z3"/>
    <w:qFormat/>
    <w:rsid w:val="00c810b0"/>
    <w:rPr>
      <w:rFonts w:ascii="Symbol" w:hAnsi="Symbol" w:cs="Symbol"/>
    </w:rPr>
  </w:style>
  <w:style w:type="character" w:styleId="WW8Num10z1" w:customStyle="1">
    <w:name w:val="WW8Num10z1"/>
    <w:qFormat/>
    <w:rsid w:val="00c810b0"/>
    <w:rPr>
      <w:rFonts w:ascii="Courier New" w:hAnsi="Courier New" w:cs="Courier New"/>
    </w:rPr>
  </w:style>
  <w:style w:type="character" w:styleId="WW8Num11z3" w:customStyle="1">
    <w:name w:val="WW8Num11z3"/>
    <w:qFormat/>
    <w:rsid w:val="00c810b0"/>
    <w:rPr/>
  </w:style>
  <w:style w:type="character" w:styleId="WW8Num11z4" w:customStyle="1">
    <w:name w:val="WW8Num11z4"/>
    <w:qFormat/>
    <w:rsid w:val="00c810b0"/>
    <w:rPr/>
  </w:style>
  <w:style w:type="character" w:styleId="WW8Num11z5" w:customStyle="1">
    <w:name w:val="WW8Num11z5"/>
    <w:qFormat/>
    <w:rsid w:val="00c810b0"/>
    <w:rPr/>
  </w:style>
  <w:style w:type="character" w:styleId="WW8Num11z6" w:customStyle="1">
    <w:name w:val="WW8Num11z6"/>
    <w:qFormat/>
    <w:rsid w:val="00c810b0"/>
    <w:rPr/>
  </w:style>
  <w:style w:type="character" w:styleId="WW8Num11z7" w:customStyle="1">
    <w:name w:val="WW8Num11z7"/>
    <w:qFormat/>
    <w:rsid w:val="00c810b0"/>
    <w:rPr/>
  </w:style>
  <w:style w:type="character" w:styleId="WW8Num11z8" w:customStyle="1">
    <w:name w:val="WW8Num11z8"/>
    <w:qFormat/>
    <w:rsid w:val="00c810b0"/>
    <w:rPr/>
  </w:style>
  <w:style w:type="character" w:styleId="Heading1Char" w:customStyle="1">
    <w:name w:val="Heading 1 Char"/>
    <w:qFormat/>
    <w:rsid w:val="00c810b0"/>
    <w:rPr>
      <w:rFonts w:ascii="Times New Roman" w:hAnsi="Times New Roman" w:cs="Times New Roman"/>
      <w:b/>
      <w:bCs/>
    </w:rPr>
  </w:style>
  <w:style w:type="character" w:styleId="BalloonTextChar" w:customStyle="1">
    <w:name w:val="Balloon Text Char"/>
    <w:qFormat/>
    <w:rsid w:val="00c810b0"/>
    <w:rPr>
      <w:rFonts w:ascii="Tahoma" w:hAnsi="Tahoma" w:cs="Times New Roman"/>
      <w:sz w:val="16"/>
      <w:lang w:val="en-GB"/>
    </w:rPr>
  </w:style>
  <w:style w:type="character" w:styleId="EndnoteTextChar" w:customStyle="1">
    <w:name w:val="Endnote Text Char"/>
    <w:qFormat/>
    <w:rsid w:val="00c810b0"/>
    <w:rPr>
      <w:rFonts w:cs="Times New Roman"/>
      <w:sz w:val="20"/>
      <w:lang w:val="en-GB"/>
    </w:rPr>
  </w:style>
  <w:style w:type="character" w:styleId="EndnoteReference1" w:customStyle="1">
    <w:name w:val="Endnote Reference1"/>
    <w:qFormat/>
    <w:rsid w:val="00c810b0"/>
    <w:rPr>
      <w:rFonts w:cs="Times New Roman"/>
      <w:vertAlign w:val="superscript"/>
    </w:rPr>
  </w:style>
  <w:style w:type="character" w:styleId="HeaderChar" w:customStyle="1">
    <w:name w:val="Header Char"/>
    <w:qFormat/>
    <w:rsid w:val="00c810b0"/>
    <w:rPr>
      <w:rFonts w:cs="Times New Roman"/>
      <w:lang w:val="en-GB"/>
    </w:rPr>
  </w:style>
  <w:style w:type="character" w:styleId="FooterChar" w:customStyle="1">
    <w:name w:val="Footer Char"/>
    <w:uiPriority w:val="99"/>
    <w:qFormat/>
    <w:rsid w:val="00c810b0"/>
    <w:rPr>
      <w:rFonts w:cs="Times New Roman"/>
      <w:lang w:val="en-GB"/>
    </w:rPr>
  </w:style>
  <w:style w:type="character" w:styleId="CommentReference1" w:customStyle="1">
    <w:name w:val="Comment Reference1"/>
    <w:qFormat/>
    <w:rsid w:val="00c810b0"/>
    <w:rPr>
      <w:rFonts w:cs="Times New Roman"/>
      <w:sz w:val="16"/>
    </w:rPr>
  </w:style>
  <w:style w:type="character" w:styleId="CommentTextChar" w:customStyle="1">
    <w:name w:val="Comment Text Char"/>
    <w:qFormat/>
    <w:rsid w:val="00c810b0"/>
    <w:rPr>
      <w:rFonts w:cs="Times New Roman"/>
      <w:sz w:val="20"/>
      <w:lang w:val="en-GB"/>
    </w:rPr>
  </w:style>
  <w:style w:type="character" w:styleId="CommentSubjectChar" w:customStyle="1">
    <w:name w:val="Comment Subject Char"/>
    <w:qFormat/>
    <w:rsid w:val="00c810b0"/>
    <w:rPr>
      <w:rFonts w:cs="Times New Roman"/>
      <w:b/>
      <w:sz w:val="20"/>
      <w:lang w:val="en-GB"/>
    </w:rPr>
  </w:style>
  <w:style w:type="character" w:styleId="BodyTextChar" w:customStyle="1">
    <w:name w:val="Body Text Char"/>
    <w:qFormat/>
    <w:rsid w:val="00c810b0"/>
    <w:rPr>
      <w:rFonts w:ascii="Times New Roman" w:hAnsi="Times New Roman" w:cs="Times New Roman"/>
    </w:rPr>
  </w:style>
  <w:style w:type="character" w:styleId="Hyperlink">
    <w:name w:val="Hyperlink"/>
    <w:rsid w:val="00c810b0"/>
    <w:rPr>
      <w:color w:val="000080"/>
      <w:u w:val="single"/>
    </w:rPr>
  </w:style>
  <w:style w:type="character" w:styleId="PlaceholderText">
    <w:name w:val="Placeholder Text"/>
    <w:basedOn w:val="DefaultParagraphFont"/>
    <w:uiPriority w:val="99"/>
    <w:semiHidden/>
    <w:qFormat/>
    <w:rsid w:val="004110c4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3322f6"/>
    <w:rPr>
      <w:color w:val="605E5C"/>
      <w:shd w:fill="E1DFDD" w:val="clear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Source Han Sans CN" w:cs="NotoSans NF"/>
      <w:sz w:val="28"/>
      <w:szCs w:val="28"/>
    </w:rPr>
  </w:style>
  <w:style w:type="paragraph" w:styleId="BodyText">
    <w:name w:val="Body Text"/>
    <w:basedOn w:val="Normal"/>
    <w:rsid w:val="00c810b0"/>
    <w:pPr>
      <w:widowControl w:val="false"/>
      <w:spacing w:lineRule="auto" w:line="240" w:before="0" w:after="0"/>
      <w:ind w:start="112"/>
    </w:pPr>
    <w:rPr>
      <w:rFonts w:ascii="Times New Roman" w:hAnsi="Times New Roman" w:eastAsia="Times New Roman"/>
      <w:sz w:val="20"/>
      <w:szCs w:val="20"/>
      <w:lang w:val="en-US"/>
    </w:rPr>
  </w:style>
  <w:style w:type="paragraph" w:styleId="List">
    <w:name w:val="List"/>
    <w:basedOn w:val="BodyText"/>
    <w:rsid w:val="00c810b0"/>
    <w:pPr/>
    <w:rPr>
      <w:rFonts w:cs="FreeSans"/>
    </w:rPr>
  </w:style>
  <w:style w:type="paragraph" w:styleId="Caption">
    <w:name w:val="caption"/>
    <w:basedOn w:val="Normal"/>
    <w:qFormat/>
    <w:rsid w:val="00c810b0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 w:customStyle="1">
    <w:name w:val="Index"/>
    <w:basedOn w:val="Normal"/>
    <w:qFormat/>
    <w:rsid w:val="00c810b0"/>
    <w:pPr>
      <w:suppressLineNumbers/>
    </w:pPr>
    <w:rPr>
      <w:rFonts w:cs="FreeSans"/>
    </w:rPr>
  </w:style>
  <w:style w:type="paragraph" w:styleId="Stiltitlu" w:customStyle="1">
    <w:name w:val="Stil titlu"/>
    <w:basedOn w:val="Normal"/>
    <w:next w:val="BodyText"/>
    <w:qFormat/>
    <w:rsid w:val="00c810b0"/>
    <w:pPr>
      <w:keepNext w:val="true"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BalloonText">
    <w:name w:val="Balloon Text"/>
    <w:basedOn w:val="Normal"/>
    <w:qFormat/>
    <w:rsid w:val="00c810b0"/>
    <w:pPr>
      <w:spacing w:lineRule="auto" w:line="240" w:before="0" w:after="0"/>
    </w:pPr>
    <w:rPr>
      <w:rFonts w:ascii="Tahoma" w:hAnsi="Tahoma" w:cs="Tahoma"/>
      <w:sz w:val="16"/>
      <w:szCs w:val="16"/>
      <w:lang w:val="en-GB"/>
    </w:rPr>
  </w:style>
  <w:style w:type="paragraph" w:styleId="EndnoteText1" w:customStyle="1">
    <w:name w:val="Endnote Text1"/>
    <w:basedOn w:val="Normal"/>
    <w:qFormat/>
    <w:rsid w:val="00c810b0"/>
    <w:pPr>
      <w:spacing w:lineRule="auto" w:line="240" w:before="0" w:after="0"/>
    </w:pPr>
    <w:rPr>
      <w:sz w:val="20"/>
      <w:szCs w:val="20"/>
      <w:lang w:val="en-GB"/>
    </w:rPr>
  </w:style>
  <w:style w:type="paragraph" w:styleId="ListParagraph1" w:customStyle="1">
    <w:name w:val="List Paragraph1"/>
    <w:basedOn w:val="Normal"/>
    <w:qFormat/>
    <w:rsid w:val="00c810b0"/>
    <w:pPr>
      <w:spacing w:before="0" w:after="200"/>
      <w:ind w:start="72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rsid w:val="00c810b0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>
      <w:sz w:val="20"/>
      <w:szCs w:val="20"/>
      <w:lang w:val="en-GB"/>
    </w:rPr>
  </w:style>
  <w:style w:type="paragraph" w:styleId="Footer">
    <w:name w:val="footer"/>
    <w:basedOn w:val="Normal"/>
    <w:uiPriority w:val="99"/>
    <w:rsid w:val="00c810b0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>
      <w:sz w:val="20"/>
      <w:szCs w:val="20"/>
      <w:lang w:val="en-GB"/>
    </w:rPr>
  </w:style>
  <w:style w:type="paragraph" w:styleId="CommentText1" w:customStyle="1">
    <w:name w:val="Comment Text1"/>
    <w:basedOn w:val="Normal"/>
    <w:qFormat/>
    <w:rsid w:val="00c810b0"/>
    <w:pPr/>
    <w:rPr>
      <w:sz w:val="20"/>
      <w:szCs w:val="20"/>
      <w:lang w:val="en-GB"/>
    </w:rPr>
  </w:style>
  <w:style w:type="paragraph" w:styleId="CommentSubject1" w:customStyle="1">
    <w:name w:val="Comment Subject1"/>
    <w:basedOn w:val="CommentText1"/>
    <w:qFormat/>
    <w:rsid w:val="00c810b0"/>
    <w:pPr/>
    <w:rPr>
      <w:b/>
      <w:bCs/>
    </w:rPr>
  </w:style>
  <w:style w:type="paragraph" w:styleId="Default" w:customStyle="1">
    <w:name w:val="Default"/>
    <w:qFormat/>
    <w:rsid w:val="00c810b0"/>
    <w:pPr>
      <w:widowControl/>
      <w:suppressAutoHyphens w:val="true"/>
      <w:bidi w:val="0"/>
      <w:spacing w:before="0" w:after="0"/>
      <w:jc w:val="start"/>
    </w:pPr>
    <w:rPr>
      <w:rFonts w:eastAsia="Calibri" w:ascii="Times New Roman" w:hAnsi="Times New Roman" w:cs="Times New Roman"/>
      <w:color w:val="000000"/>
      <w:kern w:val="2"/>
      <w:sz w:val="24"/>
      <w:szCs w:val="24"/>
      <w:lang w:val="ro-RO" w:eastAsia="en-US" w:bidi="ar-SA"/>
    </w:rPr>
  </w:style>
  <w:style w:type="paragraph" w:styleId="TableParagraph" w:customStyle="1">
    <w:name w:val="Table Paragraph"/>
    <w:basedOn w:val="Normal"/>
    <w:qFormat/>
    <w:rsid w:val="00c810b0"/>
    <w:pPr>
      <w:widowControl w:val="false"/>
      <w:spacing w:lineRule="auto" w:line="240" w:before="0" w:after="0"/>
    </w:pPr>
    <w:rPr>
      <w:rFonts w:ascii="Times New Roman" w:hAnsi="Times New Roman" w:eastAsia="Times New Roman"/>
      <w:sz w:val="24"/>
      <w:szCs w:val="24"/>
      <w:lang w:val="en-US"/>
    </w:rPr>
  </w:style>
  <w:style w:type="paragraph" w:styleId="Coninuttabel" w:customStyle="1">
    <w:name w:val="Conținut tabel"/>
    <w:basedOn w:val="Normal"/>
    <w:qFormat/>
    <w:rsid w:val="00c810b0"/>
    <w:pPr>
      <w:suppressLineNumbers/>
    </w:pPr>
    <w:rPr/>
  </w:style>
  <w:style w:type="paragraph" w:styleId="Titludetabel" w:customStyle="1">
    <w:name w:val="Titlu de tabel"/>
    <w:basedOn w:val="Coninuttabel"/>
    <w:qFormat/>
    <w:rsid w:val="00c810b0"/>
    <w:pPr>
      <w:jc w:val="center"/>
    </w:pPr>
    <w:rPr>
      <w:b/>
      <w:bCs/>
    </w:rPr>
  </w:style>
  <w:style w:type="paragraph" w:styleId="HTMLPreformatted">
    <w:name w:val="HTML Preformatted"/>
    <w:basedOn w:val="Normal"/>
    <w:qFormat/>
    <w:rsid w:val="00b77120"/>
    <w:pPr>
      <w:tabs>
        <w:tab w:val="clear" w:pos="720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uppressAutoHyphens w:val="false"/>
      <w:spacing w:lineRule="auto" w:line="240" w:before="0" w:after="0"/>
    </w:pPr>
    <w:rPr>
      <w:rFonts w:ascii="Courier New" w:hAnsi="Courier New" w:eastAsia="Times New Roman" w:cs="Courier New"/>
      <w:kern w:val="0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de6db0"/>
    <w:pPr>
      <w:spacing w:before="0" w:after="200"/>
      <w:ind w:start="720"/>
      <w:contextualSpacing/>
    </w:pPr>
    <w:rPr/>
  </w:style>
  <w:style w:type="paragraph" w:styleId="al" w:customStyle="1">
    <w:name w:val="a_l"/>
    <w:basedOn w:val="Normal"/>
    <w:qFormat/>
    <w:rsid w:val="00486b59"/>
    <w:pPr>
      <w:suppressAutoHyphens w:val="false"/>
      <w:spacing w:lineRule="auto" w:line="240" w:beforeAutospacing="1" w:afterAutospacing="1"/>
    </w:pPr>
    <w:rPr>
      <w:rFonts w:ascii="Times New Roman" w:hAnsi="Times New Roman" w:eastAsia="Times New Roman"/>
      <w:kern w:val="0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qFormat/>
    <w:rsid w:val="00a65c12"/>
    <w:pPr>
      <w:suppressAutoHyphens w:val="false"/>
      <w:spacing w:lineRule="auto" w:line="240" w:beforeAutospacing="1" w:afterAutospacing="1"/>
    </w:pPr>
    <w:rPr>
      <w:rFonts w:ascii="Times New Roman" w:hAnsi="Times New Roman" w:eastAsia="Times New Roman"/>
      <w:kern w:val="0"/>
      <w:sz w:val="24"/>
      <w:szCs w:val="24"/>
      <w:lang w:val="en-GB" w:eastAsia="en-GB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78D84A-692F-4F88-B281-55DB78CF8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Application>LibreOffice/26.2.5.2$Linux_X86_64 LibreOffice_project/620$Build-2</Application>
  <AppVersion>15.0000</AppVersion>
  <DocSecurity>0</DocSecurity>
  <Pages>1</Pages>
  <Words>243</Words>
  <Characters>1322</Characters>
  <CharactersWithSpaces>1638</CharactersWithSpaces>
  <Paragraphs>46</Paragraphs>
  <Company>-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2026-06-03T11:45:00Z</dcterms:created>
  <dc:creator>Diana Visinescu</dc:creator>
  <dc:description/>
  <dc:language>ro-RO</dc:language>
  <cp:lastModifiedBy>Camelia Burneci</cp:lastModifiedBy>
  <cp:lastPrinted>2022-06-06T07:29:00Z</cp:lastPrinted>
  <dcterms:modified xsi:type="dcterms:W3CDTF">2026-08-28T15:57:19Z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MTWinEqns">
    <vt:bool>1</vt:bool>
  </property>
  <property fmtid="{D5CDD505-2E9C-101B-9397-08002B2CF9AE}" pid="5" name="ScaleCrop">
    <vt:bool>0</vt:bool>
  </property>
  <property fmtid="{D5CDD505-2E9C-101B-9397-08002B2CF9AE}" pid="6" name="ShareDoc">
    <vt:bool>0</vt:bool>
  </property>
</Properties>
</file>